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89 vom 11. Juni 2024</w:t>
      </w:r>
    </w:p>
    <w:p>
      <w:r>
        <w:t>VS Kantonsgericht, 2024-06-11, DE</w:t>
      </w:r>
    </w:p>
    <w:p>
      <w:r>
        <w:rPr>
          <w:b/>
        </w:rPr>
        <w:t xml:space="preserve">Quelle: </w:t>
      </w:r>
      <w:r>
        <w:t>https://mcp.opencaselaw.ch/entscheid/vs_gerichte_C1 24 89</w:t>
      </w:r>
    </w:p>
    <w:p>
      <w:r>
        <w:t>FR: VS_GERICHTE C1 24 89 du 11 juin 2024</w:t>
      </w:r>
    </w:p>
    <w:p>
      <w:r>
        <w:t>IT: VS_GERICHTE C1 24 89 del 11 giugno 2024</w:t>
      </w:r>
    </w:p>
    <w:p>
      <w:pPr>
        <w:pStyle w:val="Heading2"/>
      </w:pPr>
      <w:r>
        <w:t>Regeste</w:t>
      </w:r>
    </w:p>
    <w:p>
      <w:r>
        <w:t>C1 24 89 URTEIL VOM 11. JUNI 2024 Kantonsgericht Wallis I. Zivilrechtliche Abteilung Besetzung: Dr. Lionel Seeberger, Präsident; Jérôme Emonet und Dr. Thierry Schnyder, Kantonsrichter; Marion Leiggener, Gerichtsschreiberin in Sachen X _________, Klägerin und Berufungsklägerin, vertreten durch Rechtsanwalt Elmar Wohlhauser, Freiburg gegen Y _________, Beklagter und Berufungsbeklagter, vertreten durch Rechtsanwalt Christian Perrig, Brig (Anwaltshaftpflicht) Berufung gegen den Entscheid des Bezirksgerichts Visp vom 22. März 2022 [VIS Z1 19 69] Neubeurteilung hinsichtlich der Kosten- und Entschädigungsfolgen im Nachgang zum Kantonsgerichtsurteil C1 22 159 vom 17. Oktober 2023 aufgrund des Bundesgerichts- urteils 4A_561/2023, 4A_565/2023 vom 19. März 2024</w:t>
      </w:r>
    </w:p>
    <w:p>
      <w:pPr>
        <w:pStyle w:val="Heading2"/>
      </w:pPr>
      <w:r>
        <w:t>Erwägungen</w:t>
      </w:r>
    </w:p>
    <w:p>
      <w:r>
        <w:rPr>
          <w:b/>
        </w:rPr>
        <w:t>E. 1.1</w:t>
      </w:r>
    </w:p>
    <w:p>
      <w:r>
        <w:t>Nach Lehre und Rechtsprechung sind Erwägungen und rechtliche sowie tatsächli- che Beurteilungen von Rückweisungsentscheidungen für die Vorinstanz verbindlich. Weist das Bundesgericht das Verfahren ans Kantonsgericht zurück, kann dieses die Sa- che nur im Rahmen der Rückweisung neu beurteilen. Dabei ist es im zweiten Rechts- gang an die eigenen Erwägungen in seinem ersten Urteil, soweit diese nicht angefochten wurden und nicht ausnahmsweise zulässige Noven eine Neubeurteilung erfordern, ebenso gebunden wie an die Erwägungen des Bundesgerichts (vgl. zum Ganzen BGE 131 III 91 E. 5.2, 133 III 201 E. 4, 135 III 334, 140 III 466; REETZ/HILBER, in: Sutter- Somm/Hasenböhler/Leuenberger [Hrsg.], Kommentar zur Schweizerischen Zivilpro- zessordnung, 3. A., 2016, N. 38 zu Art. 318 ZPO ["rechtskraftsähnliche Wirkung"]; STEININGER, in: Brunner/Gasser/Schwander [Hrsg.], Schweizerische Zivilprozessord- nung [ZPO], Kommentar, 2. A., 2016, N. 9 zu Art. 318 ZPO). Dem vorliegenden Ent- scheid sind demnach einerseits die Erwägungen des Bundesgerichts und andererseits die nicht beanstandeten Erwägungen des ersten Urteils des Kantonsgerichtes (nachfol- gend: Ersturteil) zu Grunde zu legen. Soweit in diesen Entscheiden gewisse Fragen be- wusst offen gelassen werden, bleibt das Kantonsgericht in seiner Entscheidung frei.</w:t>
      </w:r>
    </w:p>
    <w:p>
      <w:r>
        <w:rPr>
          <w:b/>
        </w:rPr>
        <w:t>E. 1.2</w:t>
      </w:r>
    </w:p>
    <w:p>
      <w:r>
        <w:t>Das Bundesgericht hat in der Sache endgültig geurteilt, indem es die Klage abge- wiesen hat, und gleichzeitig über die Kosten des bundesgerichtlichen Beschwerdever- fahrens entschieden. Die Rückweisung an das Kantonsgericht erfolgte ausschliesslich zur Neuverteilung der Kosten des kantonalen Verfahrens.</w:t>
      </w:r>
    </w:p>
    <w:p>
      <w:r>
        <w:rPr>
          <w:b/>
        </w:rPr>
        <w:t>E. 2</w:t>
      </w:r>
    </w:p>
    <w:p>
      <w:r>
        <w:t>Die Gerichtskosten des Berufungsverfahrens, bestimmt auf Fr. 6'000.00, werden der Berufungsklägerin X _________ auferlegt. Diese X _________ auferlegte Verfahrenskosten gehen vorläufig zulasten des Kan- tons Wallis; X _________ hat dem Kanton Wallis diese Kosten zu erstatten, sobald sie dazu in der Lage sein wird.</w:t>
      </w:r>
    </w:p>
    <w:p>
      <w:r>
        <w:t>- 7 -</w:t>
      </w:r>
    </w:p>
    <w:p>
      <w:r>
        <w:rPr>
          <w:b/>
        </w:rPr>
        <w:t>E. 2.1</w:t>
      </w:r>
    </w:p>
    <w:p>
      <w:r>
        <w:t>Infolge Abweisung der Klage durch das Bundesgericht unterliegt die Klägerin voll- umfänglich, sodass sie sämtliche Prozesskosten – beinhaltend die Gerichtskosten sowie eine Parteientschädigung an den obsiegenden Beklagten (Art. 95 Abs. 1 ZPO) – des kantonale Verfahrens, also sowohl jene des Bezirksgerichts als auch jene des Kantons- gerichts, zu tragen hat. Ein Grund für eine Verteilung nach richterlichem Ermessen ge- mäss Art. 107 ZPO liegt nicht vor.</w:t>
      </w:r>
    </w:p>
    <w:p>
      <w:r>
        <w:rPr>
          <w:b/>
        </w:rPr>
        <w:t>E. 2.2</w:t>
      </w:r>
    </w:p>
    <w:p>
      <w:r>
        <w:t>Das Kantonsgericht hat in E. 4.2 seines Ersturteils mit einlässlicher Begründung die Kosten, Auslagen inklusive, der Verfahren vor Bezirksgericht auf Fr. 10’000.00 und vor Kantonsgericht auf Fr. 6'000.00 festgesetzt. Diese Gerichtskosten wurden in betrags- mässiger Hinsicht von keiner Seite je beanstandet, so waren auch die von der Vorinstanz festgelegten Gerichtskosten vor Kantonsgericht nicht gerügt worden, weshalb daran mit Verweis auf die erwähnte Erwägung festzuhalten ist. Ausgangsgemäss hat die Klägerin bzw. Berufungsklägerin diese zu tragen. Für den vorliegenden Entscheid werden keine zusätzlichen Kosten erhoben.</w:t>
      </w:r>
    </w:p>
    <w:p>
      <w:r>
        <w:rPr>
          <w:b/>
        </w:rPr>
        <w:t>E. 2.3</w:t>
      </w:r>
    </w:p>
    <w:p>
      <w:r>
        <w:t>In E. 4.3 seines Ersturteils hat das Kantonsgericht die Grundsätze der Bemessung der Parteientschädigung und den jeweiligen gesetzlichen Rahmen einlässlich dargelegt, worauf grundsätzlich verwiesen werden darf.</w:t>
      </w:r>
    </w:p>
    <w:p>
      <w:r>
        <w:rPr>
          <w:b/>
        </w:rPr>
        <w:t>E. 2.3.1</w:t>
      </w:r>
    </w:p>
    <w:p>
      <w:r>
        <w:t>Das Bezirksgericht hatte die volle Parteientschädigung für das erstinstanzliche Hauptverfahren auf insgesamt Fr. 21’000.00 (inkl. MWST), davon Fr. 300.00 Auslagen, festgelegt, welchen Betrag das Kantonsgericht in seinem Ersturteil übernommen hat, auch weil er sich im gesetzlich vorgegebenen Rahmen bewegte und in der Berufung nicht beanstandet worden war. Dagegen hat keine Partei je opponiert, weshalb sie in ihrer Höhe zu bestätigen ist. Die Klägerin ist ausgangsgemäss entschädigungspflichtig.</w:t>
      </w:r>
    </w:p>
    <w:p>
      <w:r>
        <w:rPr>
          <w:b/>
        </w:rPr>
        <w:t>E. 2.3.2</w:t>
      </w:r>
    </w:p>
    <w:p>
      <w:r>
        <w:t>In seinem Ersturteil hat das Kantonsgericht in E. 4.3 die volle Parteientschädigung für das Berufungsverfahren mit einlässlicher Begründung mit Rücksicht auf den einfa- chen Schriftenwechsel ohne mündliche Berufungsverhandlung bei identischem Streit- punkt wie vor Bezirksgericht mit der damit verbundenen Schwierigkeit des Falls und des Arbeitsumfangs auf insgesamt Fr. 7’500.00 (inkl. MWST), wovon Fr. 150.00 für Ausla- gen, bemessen. Deren Höhe wurde von den Parteien nicht beanstandet, weshalb das</w:t>
      </w:r>
    </w:p>
    <w:p>
      <w:r>
        <w:t>- 6 - Kantonsgericht daran festhält. Entschädigungspflichtig ist ausgangsgemäss die Beru- fungsklägerin.</w:t>
      </w:r>
    </w:p>
    <w:p>
      <w:r>
        <w:rPr>
          <w:b/>
        </w:rPr>
        <w:t>E. 2.4</w:t>
      </w:r>
    </w:p>
    <w:p>
      <w:r>
        <w:t>Der Klägerin bzw. Berufungsklägerin war für das erstinstanzliche Verfahren durch das Bezirksgericht und für das Berufungsverfahren durch das Kantonsgericht die unent- geltliche Rechtspflege gewährt worden, jeweils unter Ernennung ihres Rechtsvertreters zum Offizialanwalt. Dementsprechend hat der Kanton Wallis die Verfahrenskosten vor- läufig zu tragen und den unentgeltlichen Rechtsbeistand angemessen zu entschädigen (Art. 122 Abs. 1 lit. b und a ZPO). Die Klägerin bzw. Berufungsklägerin ist zur Nach- bzw. Rückzahlung verpflichtet, sobald sie dazu in der Lage ist (Art. 123 Abs. 1 ZPO). Die Entschädigung des unentgeltlichen Rechtsbeistands richtet sich nach dem GTar (Art. 9 GUR), welches in Art. 30 Abs. 1 bestimmt, dass der unentgeltliche Rechtsbeistand nebst den berechtigten Auslagen ein Honorar in der Höhe von 70 Prozent des ordentli- chen Pauschalhonorars bezieht, im Minimum aber eine angemessene Entschädigung gemäss der durch das Bundesgericht festgelegten Rechtsprechung. Erstinstanzlich beläuft sich die Entschädigung des unentgeltlichen Rechtsbeistands demnach auf Fr. 14'790.00 (70% von Fr. 20'700.00 [= Fr. 14'490.00] zuzüglich Fr. 300.00 für Auslagen). Zweitinstanzlich beträgt seine Entschädigung Fr. 5'295.00 (70% von Fr. 7’350.00 [= Fr. 5'145.00] zuzüglich Fr. 150.00 für Auslagen).</w:t>
      </w:r>
    </w:p>
    <w:p>
      <w:r>
        <w:t>Das Kantonsgericht erkennt</w:t>
      </w:r>
    </w:p>
    <w:p>
      <w:r>
        <w:t>1. Die Gerichtskosten des erstinstanzlichen Verfahrens, bestimmt auf Fr. 10'000.00, werden X _________ auferlegt. Diese X _________ auferlegten Verfahrenskosten gehen vorläufig zulasten des Kantons Wallis; X _________ hat dem Kanton Wallis diese Kosten zu erstatten, sobald sie dazu in der Lage sein wird.</w:t>
      </w:r>
    </w:p>
    <w:p>
      <w:r>
        <w:rPr>
          <w:b/>
        </w:rPr>
        <w:t>E. 3</w:t>
      </w:r>
    </w:p>
    <w:p>
      <w:r>
        <w:t>Die Klägerin bzw. Berufungsklägerin X _________ bezahlt dem Beklagten bzw. Berufungsbeklagten Y _________ folgende Parteientschädigungen (jeweils inkl. Anteil Auslagen und MWST): a) Fr. 21’000.00 für das Verfahren vor Bezirksgericht; b) Fr. 7’500.00 für das Verfahren vor Kantonsgericht.</w:t>
      </w:r>
    </w:p>
    <w:p>
      <w:r>
        <w:rPr>
          <w:b/>
        </w:rPr>
        <w:t>E. 4</w:t>
      </w:r>
    </w:p>
    <w:p>
      <w:r>
        <w:t>Der Kanton Wallis entschädigt Rechtsanwalt Elmar Wohlhauser als unentgeltlicher Rechtsbeistand von X _________ mit Fr. 14'790.00 für das erstinstanzliche sowie mit Fr. 5'295.00 für das Berufungsverfahren (jeweils inkl. Anteil Auslagen und MWST). X _________ hat dem Kanton Wallis diese Entschädigungen sowie ihrem Rechts- anwalt die Differenz zur vollen Entschädigung zu erstatten, sobald sie dazu in der Lage sein wird. Sitten, 11.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